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THE TWENTY EIGHTH</w:t>
      </w:r>
      <w:r>
        <w:rPr>
          <w:b/>
          <w:bCs/>
          <w:sz w:val="40"/>
          <w:szCs w:val="40"/>
          <w:lang w:val="de-DE"/>
        </w:rPr>
        <w:t xml:space="preserve"> ANNUAL GENERAL MEETING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of the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de-DE"/>
        </w:rPr>
        <w:t>UCKFIELD u3a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 xml:space="preserve">will be held in the 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Weald Hall, Civic Centre, Uckfield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Friday 3rd July 2026 at 3pm, (after the speaker).</w:t>
      </w:r>
    </w:p>
    <w:p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36"/>
          <w:szCs w:val="36"/>
          <w:lang w:val="nl-NL"/>
        </w:rPr>
        <w:t xml:space="preserve"> </w:t>
      </w:r>
      <w:r>
        <w:rPr>
          <w:b/>
          <w:bCs/>
          <w:sz w:val="36"/>
          <w:szCs w:val="36"/>
          <w:lang w:val="nl-NL"/>
        </w:rPr>
        <w:t>Agenda</w:t>
      </w:r>
    </w:p>
    <w:p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Apologies for absence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Minutes of the AGM held on 4th July 2025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Matters Arising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Chairman’s report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Treasurer’s report (to follow) and Adoption of Accounts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Appointing the </w:t>
      </w:r>
      <w:r>
        <w:rPr>
          <w:sz w:val="28"/>
          <w:szCs w:val="28"/>
          <w:lang w:val="en-US"/>
        </w:rPr>
        <w:t>Examiner</w:t>
      </w:r>
      <w:r>
        <w:rPr>
          <w:sz w:val="28"/>
          <w:szCs w:val="28"/>
          <w:lang w:val="en-US"/>
        </w:rPr>
        <w:t xml:space="preserve"> for the Accounts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Election of Officers and other Committee Members</w:t>
      </w:r>
    </w:p>
    <w:p>
      <w:pPr>
        <w:pStyle w:val="NoSpacing"/>
        <w:numPr>
          <w:ilvl w:val="0"/>
          <w:numId w:val="1"/>
        </w:numPr>
        <w:bidi w:val="0"/>
        <w:spacing w:before="0" w:after="0"/>
        <w:ind w:hanging="360" w:left="720" w:right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Any other Business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pBdr>
          <w:bottom w:val="single" w:sz="6" w:space="0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Nominations for the members of the Committee are welcomed. </w:t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NOMINATION FORM</w:t>
      </w:r>
    </w:p>
    <w:p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rPr/>
      </w:pPr>
      <w:r>
        <w:rPr>
          <w:lang w:val="en-US"/>
        </w:rPr>
        <w:t>I propose……………………………………………………………….as a member of the Uckfield u3a Committee.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Name of Proposer…………………………………………………..Signature……………………………………………………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I second this nomination.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Name of Seconder…………………………………………………..Signature……………………………………………………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I agree to be nominated as a member of Uckfield u3a Committee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Signature………………………………………………………….. Signing this proposal indicates a willingness to stand.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lang w:val="en-US"/>
        </w:rPr>
        <w:t>Please return this form to Beryl Venables, Vice-Chairwoman, by Fri 26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June.</w:t>
      </w:r>
    </w:p>
    <w:p>
      <w:pPr>
        <w:pStyle w:val="NoSpacing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22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22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22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FFFFFF"/>
      <w:shd w:fill="auto" w:val="clear"/>
      <w:vertAlign w:val="baseline"/>
      <w:lang w:val="en-GB" w:eastAsia="zh-CN" w:bidi="hi-IN"/>
      <w14:textOutline>
        <w14:noFill/>
      </w14:textOutline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en-US" w:eastAsia="zh-CN" w:bidi="hi-IN"/>
      <w14:textOutline>
        <w14:noFill/>
      </w14:textOutline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en-US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ImportedStyle1">
    <w:name w:val="Imported Style 1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1Doc/1.5.0.$MacOSX_X86_64 LibreOffice_project/f18819df7036044a2e6bdd6066c92aabef81c661</Application>
  <AppVersion>15.0000</AppVersion>
  <Pages>1</Pages>
  <Words>141</Words>
  <Characters>860</Characters>
  <CharactersWithSpaces>978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2026-05-16T11:50:47Z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